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b/>
          <w:sz w:val="24"/>
          <w:szCs w:val="24"/>
        </w:rPr>
        <w:t xml:space="preserve">Texto de la homilía – Fr. </w:t>
      </w:r>
      <w:proofErr w:type="spellStart"/>
      <w:r w:rsidRPr="00C42D1F">
        <w:rPr>
          <w:rFonts w:asciiTheme="majorHAnsi" w:hAnsiTheme="majorHAnsi" w:cstheme="majorHAnsi"/>
          <w:b/>
          <w:sz w:val="24"/>
          <w:szCs w:val="24"/>
        </w:rPr>
        <w:t>Massimo</w:t>
      </w:r>
      <w:proofErr w:type="spellEnd"/>
      <w:r w:rsidRPr="00C42D1F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C42D1F">
        <w:rPr>
          <w:rFonts w:asciiTheme="majorHAnsi" w:hAnsiTheme="majorHAnsi" w:cstheme="majorHAnsi"/>
          <w:b/>
          <w:sz w:val="24"/>
          <w:szCs w:val="24"/>
        </w:rPr>
        <w:t>Fussarelli</w:t>
      </w:r>
      <w:proofErr w:type="spellEnd"/>
      <w:r w:rsidRPr="00C42D1F">
        <w:rPr>
          <w:rFonts w:asciiTheme="majorHAnsi" w:hAnsiTheme="majorHAnsi" w:cstheme="majorHAnsi"/>
          <w:b/>
          <w:sz w:val="24"/>
          <w:szCs w:val="24"/>
        </w:rPr>
        <w:t>, OFM</w:t>
      </w:r>
    </w:p>
    <w:p w:rsid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b/>
          <w:sz w:val="24"/>
          <w:szCs w:val="24"/>
        </w:rPr>
        <w:t>Primer día de su visita en Córdoba</w:t>
      </w: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:rsid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“</w:t>
      </w:r>
      <w:r w:rsidRPr="00C42D1F">
        <w:rPr>
          <w:rFonts w:asciiTheme="majorHAnsi" w:hAnsiTheme="majorHAnsi" w:cstheme="majorHAnsi"/>
          <w:sz w:val="24"/>
          <w:szCs w:val="24"/>
        </w:rPr>
        <w:t>Estoy contento de estar nuevamente aquí con ustedes, en esta tierra hermosa del Río de la Plata.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El año pasado, como saben, no pude venir, y eso me empezó a preocupar. Pero el Señor, en su bondad, me devolvió la salud, y hoy puedo estar aquí entre hermanos y hermanas para celebrar juntos la alegría de la Pascua.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Saludo con afecto a Fray Emilio, ministro provincial, a todos los hermanos, a las hermanas clarisas, y me alegra especialmente compartir esta Eucaristía con todos y para todos.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Pensamos este tiempo de visita como un encuentro de hermanos para escucharnos y caminar juntos en la alegría del Evangelio.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En la liturgia de hoy escuchamos la parte final del diálogo de Jesús con Nicodemo.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Es un diálogo que empieza en la oscuridad de la noche y termina hablando de la luz.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Jesús le recuerda a Nicodemo —y nos recuerda a nosotros— una verdad que está en el centro de todo: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una verdad que es viva, una verdad que es una persona, la persona de Jesús.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“Tanto amó Dios al mundo que entregó a su Hijo único para que todo el que cree en Él no muera, sino que tenga vida eterna”.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Este es el corazón del Evangelio, que el Evangelio de Juan anuncia de una manera particular: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un amor gratuito, total, sin condiciones, hasta el final.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El Padre nos ama tanto que nos da lo más precioso que tiene: su Hijo, su vida, su relación.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Y el Hijo viene al mundo no para condenarlo, sino para salvarlo.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Esto es la Pascua: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el amor del Padre solidario con todos, que vence la muerte en el Hijo resucitado, que se ha entregado, que ha atravesado nuestra muerte.</w:t>
      </w:r>
    </w:p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b/>
          <w:sz w:val="24"/>
          <w:szCs w:val="24"/>
        </w:rPr>
        <w:t>Pero Jesús agrega algo importante: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nuestras acciones influyen en nuestra capacidad de reconocer a Dios cuando pasa por nuestra vida.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Todo el que hace el mal odia la luz y no viene a la luz.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lastRenderedPageBreak/>
        <w:t>En cambio, quien obra en la verdad se acerca a ella.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Y la verdad de la que habla el Evangelio es Jesús, que revela el rostro verdadero del Padre.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No se trata de moralismo.</w:t>
      </w:r>
    </w:p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Se trata de algo más profundo: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b/>
          <w:sz w:val="24"/>
          <w:szCs w:val="24"/>
        </w:rPr>
        <w:t>los ojos del corazón.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Las obras malas no solo son malas en sí mismas: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oscurecen nuestra mirada interior,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nos hacen menos capaces de ver al Señor cuando se nos acerca,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de reconocer su presencia en el hermano, en el pobre, en el pequeño, en la niña.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Y al revés: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las obras buenas nos abren los ojos,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nos hacen más sensibles a la presencia de Dios,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nos afinan la mirada.</w:t>
      </w:r>
    </w:p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b/>
          <w:sz w:val="24"/>
          <w:szCs w:val="24"/>
        </w:rPr>
        <w:t>San Francisco entendió esto profundamente.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Al comienzo de su conversión, arrodillado ante el crucifijo de San Damián, le pidió a Cristo: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“Altísimo y glorioso Dios,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ilumina las tinieblas de mi corazón”.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Francisco no tuvo miedo de poner cerca la luz —que es Dios— y nuestra tiniebla.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Sabía que no bastaba querer ver: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había que pedir,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y luego vivir de tal manera que los ojos del alma pudieran permanecer abiertos.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Por eso vivió pobre, hermano entre hermanos, en el servicio a los demás,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para mantener limpia la mirada,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para que nada oscureciera su amor por el Señor.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Santa Clara habla de los ojos espirituales,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la mirada interior transformada de quien busca a Dios y acoge su voluntad de amor.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Hoy, del Señor crucificado y resucitado, junto con Francisco y Clara, pedimos la misma gracia: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su luz y su fuerza, su misericordia y su amor,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para que también nosotros, iluminados por su gracia,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podamos iluminar la vida de las personas que encontramos.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Hay muchas cosas que todavía oscurecen nuestra mirada, dentro de nosotros y a nuestro alrededor.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Cada uno las conoce bien.</w:t>
      </w:r>
    </w:p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b/>
          <w:sz w:val="24"/>
          <w:szCs w:val="24"/>
        </w:rPr>
        <w:t>Pero la buena noticia de esta noche es que el Señor no nos abandona en la oscuridad.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lastRenderedPageBreak/>
        <w:t>Él es la luz que viene al mundo,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y esa luz no se puede apagar,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porque es la luz de la Pascua,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la luz del Resucitado.</w:t>
      </w:r>
    </w:p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b/>
          <w:sz w:val="24"/>
          <w:szCs w:val="24"/>
        </w:rPr>
        <w:t>Y recordemos:</w:t>
      </w:r>
    </w:p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b/>
          <w:sz w:val="24"/>
          <w:szCs w:val="24"/>
        </w:rPr>
        <w:t>la luz, como el amor, se vuelve más fuerte cuando se comparte.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No se guarda para uno solo: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se dona,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y al compartirla crece.</w:t>
      </w:r>
    </w:p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b/>
          <w:sz w:val="24"/>
          <w:szCs w:val="24"/>
        </w:rPr>
        <w:t>Por eso somos una comunidad,</w:t>
      </w:r>
      <w:r w:rsidRPr="00C42D1F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b/>
          <w:sz w:val="24"/>
          <w:szCs w:val="24"/>
        </w:rPr>
        <w:t>una fraternidad de hermanos y hermanas,</w:t>
      </w:r>
    </w:p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 w:rsidRPr="00C42D1F">
        <w:rPr>
          <w:rFonts w:asciiTheme="majorHAnsi" w:hAnsiTheme="majorHAnsi" w:cstheme="majorHAnsi"/>
          <w:b/>
          <w:sz w:val="24"/>
          <w:szCs w:val="24"/>
        </w:rPr>
        <w:t>para compartir este don.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Que el Señor resucitado nos bendiga en estos días de compartir fraterno, de visita fraterna.</w:t>
      </w:r>
    </w:p>
    <w:p w:rsid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r w:rsidRPr="00C42D1F">
        <w:rPr>
          <w:rFonts w:asciiTheme="majorHAnsi" w:hAnsiTheme="majorHAnsi" w:cstheme="majorHAnsi"/>
          <w:sz w:val="24"/>
          <w:szCs w:val="24"/>
        </w:rPr>
        <w:t>Que Francisco, nuestro padre y hermano, nos acompañe,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42D1F">
        <w:rPr>
          <w:rFonts w:asciiTheme="majorHAnsi" w:hAnsiTheme="majorHAnsi" w:cstheme="majorHAnsi"/>
          <w:sz w:val="24"/>
          <w:szCs w:val="24"/>
        </w:rPr>
        <w:t>y que la Virgen María</w:t>
      </w:r>
      <w:r>
        <w:rPr>
          <w:rFonts w:asciiTheme="majorHAnsi" w:hAnsiTheme="majorHAnsi" w:cstheme="majorHAnsi"/>
          <w:sz w:val="24"/>
          <w:szCs w:val="24"/>
        </w:rPr>
        <w:t xml:space="preserve"> nos guíe siempre hacia su Hijo”. </w:t>
      </w:r>
    </w:p>
    <w:p w:rsid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:rsid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</w:p>
    <w:p w:rsidR="00C42D1F" w:rsidRPr="00C42D1F" w:rsidRDefault="00C42D1F" w:rsidP="00C42D1F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15.04.2026 – San Antonio de Arredondo, Córdoba, Argentina. </w:t>
      </w:r>
    </w:p>
    <w:p w:rsidR="00C42D1F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</w:p>
    <w:p w:rsidR="00352F57" w:rsidRPr="00C42D1F" w:rsidRDefault="00C42D1F" w:rsidP="00C42D1F">
      <w:pPr>
        <w:rPr>
          <w:rFonts w:asciiTheme="majorHAnsi" w:hAnsiTheme="majorHAnsi" w:cstheme="majorHAnsi"/>
          <w:sz w:val="24"/>
          <w:szCs w:val="24"/>
        </w:rPr>
      </w:pPr>
    </w:p>
    <w:sectPr w:rsidR="00352F57" w:rsidRPr="00C42D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1F"/>
    <w:rsid w:val="00105DAE"/>
    <w:rsid w:val="00C42D1F"/>
    <w:rsid w:val="00D9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0526"/>
  <w15:chartTrackingRefBased/>
  <w15:docId w15:val="{8B81CD51-7469-428C-9CBB-69A16DDE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42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42D1F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C42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C42D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1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640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</dc:creator>
  <cp:keywords/>
  <dc:description/>
  <cp:lastModifiedBy>rosana</cp:lastModifiedBy>
  <cp:revision>1</cp:revision>
  <dcterms:created xsi:type="dcterms:W3CDTF">2026-04-16T15:41:00Z</dcterms:created>
  <dcterms:modified xsi:type="dcterms:W3CDTF">2026-04-16T15:46:00Z</dcterms:modified>
</cp:coreProperties>
</file>